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E014" w14:textId="77777777" w:rsidR="00CA6BD6" w:rsidRPr="00015D27" w:rsidRDefault="00CA6BD6" w:rsidP="00CA6BD6">
      <w:pPr>
        <w:spacing w:line="360" w:lineRule="auto"/>
        <w:rPr>
          <w:rFonts w:ascii="方正小标宋简体" w:eastAsia="方正小标宋简体" w:hAnsi="黑体" w:cs="黑体"/>
          <w:color w:val="000000" w:themeColor="text1"/>
          <w:sz w:val="40"/>
          <w:szCs w:val="40"/>
        </w:rPr>
      </w:pPr>
      <w:r w:rsidRPr="00015D27">
        <w:rPr>
          <w:rFonts w:ascii="仿宋" w:eastAsia="仿宋" w:hAnsi="仿宋" w:cs="微软雅黑" w:hint="eastAsia"/>
          <w:bCs/>
          <w:color w:val="000000" w:themeColor="text1"/>
          <w:sz w:val="30"/>
          <w:szCs w:val="30"/>
        </w:rPr>
        <w:t>附件5：</w:t>
      </w:r>
    </w:p>
    <w:p w14:paraId="0C652062" w14:textId="77777777" w:rsidR="00CA6BD6" w:rsidRPr="00015D27" w:rsidRDefault="00CA6BD6" w:rsidP="00CA6BD6">
      <w:pPr>
        <w:pStyle w:val="Default"/>
        <w:spacing w:line="360" w:lineRule="auto"/>
        <w:jc w:val="center"/>
        <w:rPr>
          <w:rFonts w:ascii="方正小标宋简体" w:eastAsia="方正小标宋简体" w:hAnsi="黑体" w:cs="黑体"/>
          <w:color w:val="000000" w:themeColor="text1"/>
          <w:sz w:val="40"/>
          <w:szCs w:val="40"/>
        </w:rPr>
      </w:pPr>
      <w:r w:rsidRPr="00015D27">
        <w:rPr>
          <w:rFonts w:ascii="方正小标宋简体" w:eastAsia="方正小标宋简体" w:hAnsi="黑体" w:cs="黑体" w:hint="eastAsia"/>
          <w:color w:val="000000" w:themeColor="text1"/>
          <w:sz w:val="40"/>
          <w:szCs w:val="40"/>
        </w:rPr>
        <w:t>广东省德胜社区慈善基金会</w:t>
      </w:r>
    </w:p>
    <w:p w14:paraId="1E97FD29" w14:textId="77777777" w:rsidR="00CA6BD6" w:rsidRPr="00015D27" w:rsidRDefault="00CA6BD6" w:rsidP="00CA6BD6">
      <w:pPr>
        <w:pStyle w:val="Default"/>
        <w:spacing w:line="360" w:lineRule="auto"/>
        <w:jc w:val="center"/>
        <w:rPr>
          <w:rFonts w:ascii="方正小标宋简体" w:eastAsia="方正小标宋简体" w:hAnsi="黑体" w:cs="黑体"/>
          <w:color w:val="000000" w:themeColor="text1"/>
          <w:sz w:val="40"/>
          <w:szCs w:val="40"/>
        </w:rPr>
      </w:pPr>
      <w:r w:rsidRPr="00015D27">
        <w:rPr>
          <w:rFonts w:ascii="方正小标宋简体" w:eastAsia="方正小标宋简体" w:hAnsi="黑体" w:cs="黑体" w:hint="eastAsia"/>
          <w:color w:val="000000" w:themeColor="text1"/>
          <w:sz w:val="40"/>
          <w:szCs w:val="40"/>
        </w:rPr>
        <w:t xml:space="preserve"> 顺德</w:t>
      </w:r>
      <w:proofErr w:type="gramStart"/>
      <w:r w:rsidRPr="00015D27">
        <w:rPr>
          <w:rFonts w:ascii="方正小标宋简体" w:eastAsia="方正小标宋简体" w:hAnsi="黑体" w:cs="黑体" w:hint="eastAsia"/>
          <w:color w:val="000000" w:themeColor="text1"/>
          <w:sz w:val="40"/>
          <w:szCs w:val="40"/>
        </w:rPr>
        <w:t>女企慈善</w:t>
      </w:r>
      <w:proofErr w:type="gramEnd"/>
      <w:r w:rsidRPr="00015D27">
        <w:rPr>
          <w:rFonts w:ascii="方正小标宋简体" w:eastAsia="方正小标宋简体" w:hAnsi="黑体" w:cs="黑体" w:hint="eastAsia"/>
          <w:color w:val="000000" w:themeColor="text1"/>
          <w:sz w:val="40"/>
          <w:szCs w:val="40"/>
        </w:rPr>
        <w:t>基金“赋力行动”</w:t>
      </w:r>
    </w:p>
    <w:p w14:paraId="47D7D227" w14:textId="77777777" w:rsidR="00CA6BD6" w:rsidRPr="00015D27" w:rsidRDefault="00CA6BD6" w:rsidP="00CA6BD6">
      <w:pPr>
        <w:pStyle w:val="Default"/>
        <w:spacing w:line="360" w:lineRule="auto"/>
        <w:jc w:val="center"/>
        <w:rPr>
          <w:rFonts w:ascii="方正小标宋简体" w:eastAsia="方正小标宋简体" w:hAnsi="黑体" w:cs="黑体"/>
          <w:color w:val="000000" w:themeColor="text1"/>
          <w:sz w:val="40"/>
          <w:szCs w:val="40"/>
        </w:rPr>
      </w:pPr>
      <w:r w:rsidRPr="00015D27">
        <w:rPr>
          <w:rFonts w:ascii="方正小标宋简体" w:eastAsia="方正小标宋简体" w:hAnsi="仿宋" w:hint="eastAsia"/>
          <w:b/>
          <w:color w:val="000000" w:themeColor="text1"/>
          <w:sz w:val="40"/>
          <w:szCs w:val="40"/>
        </w:rPr>
        <w:t>项目申请 Q&amp;A</w:t>
      </w:r>
    </w:p>
    <w:p w14:paraId="3DA60E37" w14:textId="77777777" w:rsidR="00CA6BD6" w:rsidRPr="00015D27" w:rsidRDefault="00CA6BD6" w:rsidP="00CA6BD6">
      <w:pPr>
        <w:spacing w:line="560" w:lineRule="exact"/>
        <w:ind w:firstLine="705"/>
        <w:jc w:val="center"/>
        <w:rPr>
          <w:rFonts w:ascii="方正小标宋简体" w:eastAsia="方正小标宋简体" w:hAnsi="仿宋"/>
          <w:b/>
          <w:color w:val="000000" w:themeColor="text1"/>
          <w:sz w:val="18"/>
          <w:szCs w:val="18"/>
        </w:rPr>
      </w:pPr>
    </w:p>
    <w:p w14:paraId="267C2AF9" w14:textId="77777777" w:rsidR="00CA6BD6" w:rsidRPr="00015D27" w:rsidRDefault="00CA6BD6" w:rsidP="00CA6BD6">
      <w:pPr>
        <w:spacing w:line="276" w:lineRule="auto"/>
        <w:contextualSpacing/>
        <w:jc w:val="left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Q1：项目资助范畴是什么？</w:t>
      </w:r>
    </w:p>
    <w:p w14:paraId="048967E1" w14:textId="77777777" w:rsidR="00CA6BD6" w:rsidRPr="00015D27" w:rsidRDefault="00CA6BD6" w:rsidP="00CA6BD6">
      <w:pPr>
        <w:pStyle w:val="Default"/>
        <w:spacing w:line="276" w:lineRule="auto"/>
        <w:ind w:firstLineChars="200" w:firstLine="602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hint="eastAsia"/>
          <w:b/>
          <w:color w:val="000000" w:themeColor="text1"/>
          <w:sz w:val="30"/>
          <w:szCs w:val="30"/>
        </w:rPr>
        <w:t>A1: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主要以个案管理的方式帮扶顺德区丧偶、离异等特殊困境妇女及家庭，在就业帮扶、心理建设、亲子教育以及助学方面开展服务。</w:t>
      </w:r>
      <w:r w:rsidRPr="00015D27">
        <w:rPr>
          <w:rFonts w:ascii="仿宋" w:eastAsia="仿宋" w:hAnsi="仿宋" w:hint="eastAsia"/>
          <w:color w:val="000000" w:themeColor="text1"/>
          <w:sz w:val="30"/>
          <w:szCs w:val="30"/>
        </w:rPr>
        <w:t>结合服务对象的实际情况和需求，申请项目应至少包括以下两项的服务内容：</w:t>
      </w:r>
    </w:p>
    <w:p w14:paraId="075B38E7" w14:textId="77777777" w:rsidR="001A5971" w:rsidRDefault="001A5971" w:rsidP="001A5971">
      <w:pPr>
        <w:pStyle w:val="Default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（一）就业帮扶：链接资源，提供技能培训、就业指导、就业推荐等服务，帮助丧偶、离异等特殊困境妇女提高就业技能，实现重新就业，改善家庭经济状况。</w:t>
      </w:r>
    </w:p>
    <w:p w14:paraId="51A2A81F" w14:textId="77777777" w:rsidR="001A5971" w:rsidRDefault="001A5971" w:rsidP="001A5971">
      <w:pPr>
        <w:pStyle w:val="Default"/>
        <w:spacing w:line="360" w:lineRule="auto"/>
        <w:ind w:firstLineChars="200" w:firstLine="600"/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（二）子女助学：为子女提供学业辅导等助学服务，提高学业成绩，增强个人自信，促进孩子健康成长。</w:t>
      </w:r>
    </w:p>
    <w:p w14:paraId="68187B8F" w14:textId="77777777" w:rsidR="001A5971" w:rsidRDefault="001A5971" w:rsidP="001A5971">
      <w:pPr>
        <w:pStyle w:val="Default"/>
        <w:spacing w:line="360" w:lineRule="auto"/>
        <w:ind w:firstLineChars="200" w:firstLine="600"/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（三）亲子教育：通过亲子活动、家庭教育课堂等，为丧偶、离异等特殊困境妇女及其子女提供沟通互动的机会，建立良好亲子关系。</w:t>
      </w:r>
    </w:p>
    <w:p w14:paraId="0E491609" w14:textId="77777777" w:rsidR="001A5971" w:rsidRDefault="001A5971" w:rsidP="001A5971">
      <w:pPr>
        <w:pStyle w:val="Default"/>
        <w:spacing w:line="360" w:lineRule="auto"/>
        <w:ind w:firstLineChars="200" w:firstLine="600"/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（四）心理建设：为丧偶、离异等特殊困境妇女及家庭提供具有针对性、专业性、持续性的个案辅导，舒缓心理压力。</w:t>
      </w:r>
    </w:p>
    <w:p w14:paraId="3AF0128E" w14:textId="77777777" w:rsidR="00CA6BD6" w:rsidRPr="00015D27" w:rsidRDefault="00CA6BD6" w:rsidP="00CA6BD6">
      <w:pPr>
        <w:pStyle w:val="Default"/>
        <w:spacing w:line="276" w:lineRule="auto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Q2:什么主体可以申请？</w:t>
      </w:r>
    </w:p>
    <w:p w14:paraId="2704A92E" w14:textId="77777777" w:rsidR="00CA6BD6" w:rsidRPr="00015D27" w:rsidRDefault="00CA6BD6" w:rsidP="00CA6BD6">
      <w:pPr>
        <w:pStyle w:val="Default"/>
        <w:spacing w:line="276" w:lineRule="auto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lastRenderedPageBreak/>
        <w:t>A2:</w:t>
      </w:r>
      <w:r w:rsidRPr="00015D27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已在顺德区内登记注册的社会服务机构、社会团体。</w:t>
      </w:r>
    </w:p>
    <w:p w14:paraId="78DB0A25" w14:textId="77777777" w:rsidR="00CA6BD6" w:rsidRPr="00015D27" w:rsidRDefault="00CA6BD6" w:rsidP="00CA6BD6">
      <w:pPr>
        <w:pStyle w:val="Default"/>
        <w:spacing w:line="276" w:lineRule="auto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Q3:多个单位联合申报，如何填写？</w:t>
      </w:r>
    </w:p>
    <w:p w14:paraId="062135BD" w14:textId="77777777" w:rsidR="00CA6BD6" w:rsidRPr="00015D27" w:rsidRDefault="00CA6BD6" w:rsidP="00CA6BD6">
      <w:pPr>
        <w:spacing w:line="276" w:lineRule="auto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Helvetica" w:hint="eastAsia"/>
          <w:b/>
          <w:color w:val="000000" w:themeColor="text1"/>
          <w:sz w:val="30"/>
          <w:szCs w:val="30"/>
        </w:rPr>
        <w:t>A3: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本计划鼓励多元主体合作开展项目，在填写项目申请书时，应由项目的主要执行方填写；项目执行团队信息，请在“项目团队”一栏中写清楚各单位的角色及分工；如有联合申报单位，请在联合申报单位上填写单位相关信息。</w:t>
      </w:r>
    </w:p>
    <w:p w14:paraId="431756B9" w14:textId="77777777" w:rsidR="00CA6BD6" w:rsidRPr="00015D27" w:rsidRDefault="00CA6BD6" w:rsidP="00CA6BD6">
      <w:pPr>
        <w:pStyle w:val="Default"/>
        <w:spacing w:line="276" w:lineRule="auto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Q4:每个申报单位最多可以申报几个项目？</w:t>
      </w:r>
    </w:p>
    <w:p w14:paraId="7166C07C" w14:textId="77777777" w:rsidR="00CA6BD6" w:rsidRPr="00015D27" w:rsidRDefault="00CA6BD6" w:rsidP="00CA6BD6">
      <w:pPr>
        <w:spacing w:line="276" w:lineRule="auto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 xml:space="preserve">A4: 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最多只能申报一个项目。</w:t>
      </w:r>
    </w:p>
    <w:p w14:paraId="0DF3479E" w14:textId="77777777" w:rsidR="00CA6BD6" w:rsidRPr="00015D27" w:rsidRDefault="00CA6BD6" w:rsidP="00CA6BD6">
      <w:pPr>
        <w:pStyle w:val="Default"/>
        <w:spacing w:line="276" w:lineRule="auto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Q5:截止申报日期是什么时候？</w:t>
      </w:r>
    </w:p>
    <w:p w14:paraId="490F2189" w14:textId="77777777" w:rsidR="00CA6BD6" w:rsidRPr="00015D27" w:rsidRDefault="00CA6BD6" w:rsidP="00CA6BD6">
      <w:pPr>
        <w:spacing w:line="276" w:lineRule="auto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 xml:space="preserve">A5: 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截止时间：</w:t>
      </w: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20</w:t>
      </w:r>
      <w:r w:rsidRPr="00015D27"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  <w:t>21</w:t>
      </w: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年8月2日1</w:t>
      </w:r>
      <w:r w:rsidRPr="00015D27"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  <w:t>2</w:t>
      </w: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:</w:t>
      </w:r>
      <w:r w:rsidRPr="00015D27"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  <w:t>00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</w:p>
    <w:p w14:paraId="648653E4" w14:textId="77777777" w:rsidR="00CA6BD6" w:rsidRPr="00015D27" w:rsidRDefault="00CA6BD6" w:rsidP="00CA6BD6">
      <w:pPr>
        <w:pStyle w:val="Default"/>
        <w:spacing w:line="276" w:lineRule="auto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Q6:项目最高资助金额是多少？</w:t>
      </w:r>
    </w:p>
    <w:p w14:paraId="104D4AD7" w14:textId="77777777" w:rsidR="00CA6BD6" w:rsidRPr="00015D27" w:rsidRDefault="00CA6BD6" w:rsidP="00CA6BD6">
      <w:pPr>
        <w:spacing w:line="276" w:lineRule="auto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 xml:space="preserve">A6: 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单个项目最高资助3</w:t>
      </w:r>
      <w:r w:rsidRPr="00015D27">
        <w:rPr>
          <w:rFonts w:ascii="仿宋" w:eastAsia="仿宋" w:hAnsi="仿宋" w:cs="宋体"/>
          <w:color w:val="000000" w:themeColor="text1"/>
          <w:sz w:val="30"/>
          <w:szCs w:val="30"/>
        </w:rPr>
        <w:t>0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万。如申请最高3</w:t>
      </w:r>
      <w:r w:rsidRPr="00015D27">
        <w:rPr>
          <w:rFonts w:ascii="仿宋" w:eastAsia="仿宋" w:hAnsi="仿宋" w:cs="宋体"/>
          <w:color w:val="000000" w:themeColor="text1"/>
          <w:sz w:val="30"/>
          <w:szCs w:val="30"/>
        </w:rPr>
        <w:t>0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万资助的项目，实施项目应当配置不少于2名的专业人员。</w:t>
      </w:r>
    </w:p>
    <w:p w14:paraId="003CDAFF" w14:textId="77777777" w:rsidR="00CA6BD6" w:rsidRPr="00015D27" w:rsidRDefault="00CA6BD6" w:rsidP="00CA6BD6">
      <w:pPr>
        <w:pStyle w:val="Default"/>
        <w:spacing w:line="276" w:lineRule="auto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Q7:项目执行周期有限制吗？</w:t>
      </w:r>
    </w:p>
    <w:p w14:paraId="39AA27A7" w14:textId="77777777" w:rsidR="00CA6BD6" w:rsidRPr="00015D27" w:rsidRDefault="00CA6BD6" w:rsidP="00CA6BD6">
      <w:pPr>
        <w:spacing w:line="276" w:lineRule="auto"/>
        <w:ind w:leftChars="22" w:left="46"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 xml:space="preserve">A7: 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有，项目执行周期为一年，即签约时间起止一年。</w:t>
      </w:r>
    </w:p>
    <w:p w14:paraId="4FC0024B" w14:textId="77777777" w:rsidR="00CA6BD6" w:rsidRPr="00015D27" w:rsidRDefault="00CA6BD6" w:rsidP="00CA6BD6">
      <w:pPr>
        <w:pStyle w:val="Default"/>
        <w:spacing w:line="276" w:lineRule="auto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Q8:项目需经过哪些评审环节？</w:t>
      </w:r>
    </w:p>
    <w:p w14:paraId="1424CA32" w14:textId="77777777" w:rsidR="00CA6BD6" w:rsidRPr="00015D27" w:rsidRDefault="00CA6BD6" w:rsidP="00CA6BD6">
      <w:pPr>
        <w:spacing w:line="276" w:lineRule="auto"/>
        <w:ind w:leftChars="22" w:left="46"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A8: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项目评审由主办方和外部专业评委共同组成评审委员会，对项目申请进行考察评审。包括：</w:t>
      </w:r>
    </w:p>
    <w:p w14:paraId="626D968F" w14:textId="77777777" w:rsidR="00CA6BD6" w:rsidRPr="00015D27" w:rsidRDefault="00CA6BD6" w:rsidP="00CA6BD6">
      <w:pPr>
        <w:spacing w:line="276" w:lineRule="auto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1、初审：对项目申请资料进行初筛，确定复审的名单。</w:t>
      </w:r>
    </w:p>
    <w:p w14:paraId="2135E735" w14:textId="77777777" w:rsidR="00CA6BD6" w:rsidRPr="00015D27" w:rsidRDefault="00CA6BD6" w:rsidP="00CA6BD6">
      <w:pPr>
        <w:spacing w:line="276" w:lineRule="auto"/>
        <w:ind w:leftChars="22" w:left="46"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2、复审：开展项目评审会，项目代表现场陈述展示，评委提问点评。</w:t>
      </w:r>
    </w:p>
    <w:p w14:paraId="2BF3AE60" w14:textId="77777777" w:rsidR="00CA6BD6" w:rsidRPr="00015D27" w:rsidRDefault="00CA6BD6" w:rsidP="00CA6BD6">
      <w:pPr>
        <w:widowControl/>
        <w:jc w:val="left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lastRenderedPageBreak/>
        <w:t>Q9:如果申报的项目得到了其他资源方的资助，还能申请20</w:t>
      </w:r>
      <w:r w:rsidRPr="00015D27">
        <w:rPr>
          <w:rFonts w:ascii="黑体" w:eastAsia="黑体" w:hAnsi="黑体" w:cs="宋体"/>
          <w:bCs/>
          <w:color w:val="000000" w:themeColor="text1"/>
          <w:sz w:val="30"/>
          <w:szCs w:val="30"/>
        </w:rPr>
        <w:t>21</w:t>
      </w: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年</w:t>
      </w:r>
      <w:proofErr w:type="gramStart"/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赋力行动</w:t>
      </w:r>
      <w:proofErr w:type="gramEnd"/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项目的资金吗？</w:t>
      </w:r>
    </w:p>
    <w:p w14:paraId="3E7575B6" w14:textId="77777777" w:rsidR="00CA6BD6" w:rsidRPr="00015D27" w:rsidRDefault="00CA6BD6" w:rsidP="00CA6BD6">
      <w:pPr>
        <w:spacing w:line="276" w:lineRule="auto"/>
        <w:ind w:firstLineChars="200" w:firstLine="602"/>
        <w:contextualSpacing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A9:</w:t>
      </w:r>
      <w:r w:rsidRPr="00015D27">
        <w:rPr>
          <w:rFonts w:hint="eastAsia"/>
          <w:color w:val="000000" w:themeColor="text1"/>
        </w:rPr>
        <w:t xml:space="preserve"> </w:t>
      </w:r>
      <w:r w:rsidRPr="00015D27">
        <w:rPr>
          <w:rFonts w:ascii="仿宋" w:eastAsia="仿宋" w:hAnsi="仿宋" w:cs="宋体" w:hint="eastAsia"/>
          <w:color w:val="000000" w:themeColor="text1"/>
          <w:sz w:val="30"/>
          <w:szCs w:val="30"/>
        </w:rPr>
        <w:t>已获得其他资助且服务内容、服务对象相同的项目不能申报。</w:t>
      </w:r>
    </w:p>
    <w:p w14:paraId="3B31A2FB" w14:textId="77777777" w:rsidR="00CA6BD6" w:rsidRPr="00015D27" w:rsidRDefault="00CA6BD6" w:rsidP="00CA6BD6">
      <w:pPr>
        <w:spacing w:line="276" w:lineRule="auto"/>
        <w:contextualSpacing/>
        <w:jc w:val="left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Q1</w:t>
      </w:r>
      <w:r w:rsidRPr="00015D27">
        <w:rPr>
          <w:rFonts w:ascii="黑体" w:eastAsia="黑体" w:hAnsi="黑体" w:cs="宋体"/>
          <w:bCs/>
          <w:color w:val="000000" w:themeColor="text1"/>
          <w:sz w:val="30"/>
          <w:szCs w:val="30"/>
        </w:rPr>
        <w:t>0</w:t>
      </w: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:申请项目需要提交哪些申请资料？</w:t>
      </w:r>
    </w:p>
    <w:p w14:paraId="7A46452E" w14:textId="77777777" w:rsidR="00CA6BD6" w:rsidRPr="00015D27" w:rsidRDefault="00CA6BD6" w:rsidP="00CA6BD6">
      <w:pPr>
        <w:spacing w:line="276" w:lineRule="auto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A1</w:t>
      </w:r>
      <w:r w:rsidRPr="00015D27"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  <w:t>0</w:t>
      </w: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:</w:t>
      </w: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 xml:space="preserve"> 申请资料及命名格式如下：</w:t>
      </w:r>
    </w:p>
    <w:p w14:paraId="1FA82AD9" w14:textId="77777777" w:rsidR="00DE243F" w:rsidRPr="00015D27" w:rsidRDefault="00DE243F" w:rsidP="00DE243F">
      <w:pPr>
        <w:spacing w:line="276" w:lineRule="auto"/>
        <w:ind w:firstLineChars="200" w:firstLine="632"/>
        <w:contextualSpacing/>
        <w:jc w:val="left"/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1.项目申请书-机构名称-项目名称-申请金额（含电子版及加盖公章的扫描件）</w:t>
      </w:r>
    </w:p>
    <w:p w14:paraId="118080C1" w14:textId="77777777" w:rsidR="00DE243F" w:rsidRPr="00015D27" w:rsidRDefault="00DE243F" w:rsidP="00DE243F">
      <w:pPr>
        <w:spacing w:line="276" w:lineRule="auto"/>
        <w:ind w:firstLineChars="200" w:firstLine="632"/>
        <w:contextualSpacing/>
        <w:jc w:val="left"/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2.项目预算表-机构名称-项目名称-申请金额（含电子版及加盖公章的扫描件）</w:t>
      </w:r>
    </w:p>
    <w:p w14:paraId="09D82F41" w14:textId="77777777" w:rsidR="00DE243F" w:rsidRPr="00015D27" w:rsidRDefault="00DE243F" w:rsidP="00DE243F">
      <w:pPr>
        <w:spacing w:line="276" w:lineRule="auto"/>
        <w:ind w:firstLineChars="200" w:firstLine="632"/>
        <w:contextualSpacing/>
        <w:jc w:val="left"/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  <w:t>3</w:t>
      </w: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.服务对象情况汇总表-机构名称-项目名称</w:t>
      </w:r>
    </w:p>
    <w:p w14:paraId="45997A80" w14:textId="77777777" w:rsidR="00DE243F" w:rsidRPr="00015D27" w:rsidRDefault="00DE243F" w:rsidP="00DE243F">
      <w:pPr>
        <w:spacing w:line="276" w:lineRule="auto"/>
        <w:ind w:firstLineChars="200" w:firstLine="632"/>
        <w:contextualSpacing/>
        <w:jc w:val="left"/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4.财务报告-机构名称-项目名称</w:t>
      </w:r>
    </w:p>
    <w:p w14:paraId="2BFD4895" w14:textId="77777777" w:rsidR="00DE243F" w:rsidRPr="00015D27" w:rsidRDefault="00DE243F" w:rsidP="00DE243F">
      <w:pPr>
        <w:spacing w:line="276" w:lineRule="auto"/>
        <w:ind w:firstLineChars="200" w:firstLine="632"/>
        <w:contextualSpacing/>
        <w:jc w:val="left"/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5</w:t>
      </w:r>
      <w:r w:rsidRPr="00015D27"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  <w:t>.</w:t>
      </w: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其他附件（如有）</w:t>
      </w:r>
    </w:p>
    <w:p w14:paraId="0B327E3C" w14:textId="77777777" w:rsidR="00CA6BD6" w:rsidRPr="00015D27" w:rsidRDefault="00CA6BD6" w:rsidP="00CA6BD6">
      <w:pPr>
        <w:spacing w:line="276" w:lineRule="auto"/>
        <w:contextualSpacing/>
        <w:jc w:val="left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Q1</w:t>
      </w:r>
      <w:r w:rsidRPr="00015D27">
        <w:rPr>
          <w:rFonts w:ascii="黑体" w:eastAsia="黑体" w:hAnsi="黑体" w:cs="宋体"/>
          <w:bCs/>
          <w:color w:val="000000" w:themeColor="text1"/>
          <w:sz w:val="30"/>
          <w:szCs w:val="30"/>
        </w:rPr>
        <w:t>1</w:t>
      </w: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:如何下载及提交申请资料？</w:t>
      </w:r>
    </w:p>
    <w:p w14:paraId="2B2189A2" w14:textId="77777777" w:rsidR="00CA6BD6" w:rsidRPr="00015D27" w:rsidRDefault="00CA6BD6" w:rsidP="00CA6BD6">
      <w:pPr>
        <w:widowControl/>
        <w:shd w:val="clear" w:color="auto" w:fill="FFFFFF"/>
        <w:spacing w:line="276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A1</w:t>
      </w:r>
      <w:r w:rsidRPr="00015D27"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  <w:t>1</w:t>
      </w: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:</w:t>
      </w: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 xml:space="preserve"> </w:t>
      </w:r>
      <w:bookmarkStart w:id="0" w:name="_Toc6753_WPSOffice_Level1"/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申请资料下载及提交链接：</w:t>
      </w:r>
      <w:bookmarkEnd w:id="0"/>
      <w:r w:rsidRPr="00015D27">
        <w:rPr>
          <w:rFonts w:ascii="仿宋" w:eastAsia="仿宋" w:hAnsi="仿宋" w:cs="宋体"/>
          <w:color w:val="000000" w:themeColor="text1"/>
          <w:spacing w:val="-8"/>
          <w:kern w:val="0"/>
          <w:sz w:val="30"/>
          <w:szCs w:val="30"/>
        </w:rPr>
        <w:fldChar w:fldCharType="begin"/>
      </w:r>
      <w:r w:rsidRPr="00015D27">
        <w:rPr>
          <w:rFonts w:ascii="仿宋" w:eastAsia="仿宋" w:hAnsi="仿宋" w:cs="宋体"/>
          <w:color w:val="000000" w:themeColor="text1"/>
          <w:spacing w:val="-8"/>
          <w:kern w:val="0"/>
          <w:sz w:val="30"/>
          <w:szCs w:val="30"/>
        </w:rPr>
        <w:instrText xml:space="preserve"> </w:instrText>
      </w:r>
      <w:r w:rsidRPr="00015D27">
        <w:rPr>
          <w:rFonts w:ascii="仿宋" w:eastAsia="仿宋" w:hAnsi="仿宋" w:cs="宋体" w:hint="eastAsia"/>
          <w:color w:val="000000" w:themeColor="text1"/>
          <w:spacing w:val="-8"/>
          <w:kern w:val="0"/>
          <w:sz w:val="30"/>
          <w:szCs w:val="30"/>
        </w:rPr>
        <w:instrText>HYPERLINK "http://lxi.me/thoks"</w:instrText>
      </w:r>
      <w:r w:rsidRPr="00015D27">
        <w:rPr>
          <w:rFonts w:ascii="仿宋" w:eastAsia="仿宋" w:hAnsi="仿宋" w:cs="宋体"/>
          <w:color w:val="000000" w:themeColor="text1"/>
          <w:spacing w:val="-8"/>
          <w:kern w:val="0"/>
          <w:sz w:val="30"/>
          <w:szCs w:val="30"/>
        </w:rPr>
        <w:instrText xml:space="preserve"> </w:instrText>
      </w:r>
      <w:r w:rsidRPr="00015D27">
        <w:rPr>
          <w:rFonts w:ascii="仿宋" w:eastAsia="仿宋" w:hAnsi="仿宋" w:cs="宋体"/>
          <w:color w:val="000000" w:themeColor="text1"/>
          <w:spacing w:val="-8"/>
          <w:kern w:val="0"/>
          <w:sz w:val="30"/>
          <w:szCs w:val="30"/>
        </w:rPr>
        <w:fldChar w:fldCharType="separate"/>
      </w:r>
      <w:r w:rsidRPr="00015D27">
        <w:rPr>
          <w:rStyle w:val="a7"/>
          <w:rFonts w:ascii="仿宋" w:eastAsia="仿宋" w:hAnsi="仿宋" w:cs="宋体" w:hint="eastAsia"/>
          <w:color w:val="000000" w:themeColor="text1"/>
          <w:spacing w:val="-8"/>
          <w:kern w:val="0"/>
          <w:sz w:val="30"/>
          <w:szCs w:val="30"/>
        </w:rPr>
        <w:t>http://lxi.me/thoks</w:t>
      </w:r>
      <w:r w:rsidRPr="00015D27">
        <w:rPr>
          <w:rFonts w:ascii="仿宋" w:eastAsia="仿宋" w:hAnsi="仿宋" w:cs="宋体"/>
          <w:color w:val="000000" w:themeColor="text1"/>
          <w:spacing w:val="-8"/>
          <w:kern w:val="0"/>
          <w:sz w:val="30"/>
          <w:szCs w:val="30"/>
        </w:rPr>
        <w:fldChar w:fldCharType="end"/>
      </w:r>
      <w:r w:rsidRPr="00015D27">
        <w:rPr>
          <w:rFonts w:ascii="仿宋" w:eastAsia="仿宋" w:hAnsi="仿宋" w:cs="宋体" w:hint="eastAsia"/>
          <w:color w:val="000000" w:themeColor="text1"/>
          <w:spacing w:val="-8"/>
          <w:kern w:val="0"/>
          <w:sz w:val="30"/>
          <w:szCs w:val="30"/>
        </w:rPr>
        <w:t>。</w:t>
      </w:r>
    </w:p>
    <w:p w14:paraId="40A9CA6B" w14:textId="77777777" w:rsidR="00CA6BD6" w:rsidRPr="00015D27" w:rsidRDefault="00CA6BD6" w:rsidP="00CA6BD6">
      <w:pPr>
        <w:spacing w:line="276" w:lineRule="auto"/>
        <w:ind w:firstLineChars="200" w:firstLine="632"/>
        <w:contextualSpacing/>
        <w:jc w:val="left"/>
        <w:rPr>
          <w:rFonts w:ascii="仿宋" w:eastAsia="仿宋" w:hAnsi="仿宋" w:cs="宋体"/>
          <w:b/>
          <w:bCs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下载填写并上传附件，全部完成后点击提交，显示成功提示，即完成项目申请。</w:t>
      </w:r>
      <w:r w:rsidRPr="00015D27">
        <w:rPr>
          <w:rFonts w:ascii="仿宋" w:eastAsia="仿宋" w:hAnsi="仿宋" w:cs="宋体" w:hint="eastAsia"/>
          <w:b/>
          <w:bCs/>
          <w:color w:val="000000" w:themeColor="text1"/>
          <w:spacing w:val="8"/>
          <w:kern w:val="0"/>
          <w:sz w:val="30"/>
          <w:szCs w:val="30"/>
        </w:rPr>
        <w:t>须上传附件，请使用电脑操作。</w:t>
      </w:r>
    </w:p>
    <w:p w14:paraId="4CC7380C" w14:textId="77777777" w:rsidR="00CA6BD6" w:rsidRPr="00015D27" w:rsidRDefault="00CA6BD6" w:rsidP="00CA6BD6">
      <w:pPr>
        <w:spacing w:line="276" w:lineRule="auto"/>
        <w:contextualSpacing/>
        <w:jc w:val="left"/>
        <w:rPr>
          <w:rFonts w:ascii="黑体" w:eastAsia="黑体" w:hAnsi="黑体" w:cs="宋体"/>
          <w:bCs/>
          <w:color w:val="000000" w:themeColor="text1"/>
          <w:sz w:val="30"/>
          <w:szCs w:val="30"/>
        </w:rPr>
      </w:pPr>
      <w:r w:rsidRPr="00015D27">
        <w:rPr>
          <w:rFonts w:ascii="黑体" w:eastAsia="黑体" w:hAnsi="黑体" w:cs="宋体" w:hint="eastAsia"/>
          <w:bCs/>
          <w:color w:val="000000" w:themeColor="text1"/>
          <w:sz w:val="30"/>
          <w:szCs w:val="30"/>
        </w:rPr>
        <w:t>Q12:如何进行服务对象情况调研？</w:t>
      </w:r>
    </w:p>
    <w:p w14:paraId="11BE01A6" w14:textId="77777777" w:rsidR="00CA6BD6" w:rsidRPr="00015D27" w:rsidRDefault="00CA6BD6" w:rsidP="00CA6BD6">
      <w:pPr>
        <w:spacing w:line="276" w:lineRule="auto"/>
        <w:ind w:firstLineChars="213" w:firstLine="641"/>
        <w:contextualSpacing/>
        <w:jc w:val="left"/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  <w:r w:rsidRPr="00015D27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 xml:space="preserve">A12: </w:t>
      </w:r>
      <w:r w:rsidRPr="00015D27">
        <w:rPr>
          <w:rFonts w:ascii="仿宋" w:eastAsia="仿宋" w:hAnsi="仿宋" w:cs="宋体" w:hint="eastAsia"/>
          <w:color w:val="000000" w:themeColor="text1"/>
          <w:spacing w:val="8"/>
          <w:kern w:val="0"/>
          <w:sz w:val="30"/>
          <w:szCs w:val="30"/>
        </w:rPr>
        <w:t>建议联合项目所在地的村（社区）和镇街妇联共同进行服务对象情况调研和汇总，并由镇街妇联对《服务对象情况汇总表》盖章确认。</w:t>
      </w:r>
    </w:p>
    <w:p w14:paraId="0060D0E4" w14:textId="77777777" w:rsidR="00CA6BD6" w:rsidRPr="00015D27" w:rsidRDefault="00CA6BD6" w:rsidP="00CA6BD6">
      <w:pPr>
        <w:spacing w:line="560" w:lineRule="exact"/>
        <w:ind w:firstLineChars="200" w:firstLine="602"/>
        <w:contextualSpacing/>
        <w:jc w:val="left"/>
        <w:rPr>
          <w:rFonts w:ascii="仿宋" w:eastAsia="仿宋" w:hAnsi="仿宋" w:cs="宋体"/>
          <w:b/>
          <w:color w:val="000000" w:themeColor="text1"/>
          <w:sz w:val="30"/>
          <w:szCs w:val="30"/>
        </w:rPr>
      </w:pPr>
      <w:bookmarkStart w:id="1" w:name="_Toc1090_WPSOffice_Level1"/>
      <w:r w:rsidRPr="00015D27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（欲知详情，请查看项目征集公告 ，谢谢！）</w:t>
      </w:r>
      <w:bookmarkEnd w:id="1"/>
    </w:p>
    <w:p w14:paraId="3ABA6B3E" w14:textId="77777777" w:rsidR="00211772" w:rsidRPr="00015D27" w:rsidRDefault="00211772">
      <w:pPr>
        <w:rPr>
          <w:color w:val="000000" w:themeColor="text1"/>
        </w:rPr>
      </w:pPr>
    </w:p>
    <w:sectPr w:rsidR="00211772" w:rsidRPr="00015D27">
      <w:headerReference w:type="default" r:id="rId6"/>
      <w:footerReference w:type="even" r:id="rId7"/>
      <w:footerReference w:type="default" r:id="rId8"/>
      <w:pgSz w:w="11906" w:h="16838"/>
      <w:pgMar w:top="2041" w:right="1418" w:bottom="1418" w:left="1418" w:header="567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47B87" w14:textId="77777777" w:rsidR="00ED3259" w:rsidRDefault="00ED3259" w:rsidP="00CA6BD6">
      <w:r>
        <w:separator/>
      </w:r>
    </w:p>
  </w:endnote>
  <w:endnote w:type="continuationSeparator" w:id="0">
    <w:p w14:paraId="3C3E8286" w14:textId="77777777" w:rsidR="00ED3259" w:rsidRDefault="00ED3259" w:rsidP="00CA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3450599"/>
    </w:sdtPr>
    <w:sdtEndPr>
      <w:rPr>
        <w:sz w:val="24"/>
      </w:rPr>
    </w:sdtEndPr>
    <w:sdtContent>
      <w:p w14:paraId="0CF7D24E" w14:textId="77777777" w:rsidR="00F93838" w:rsidRDefault="00984692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12</w:t>
        </w:r>
        <w:r>
          <w:rPr>
            <w:sz w:val="24"/>
          </w:rPr>
          <w:fldChar w:fldCharType="end"/>
        </w:r>
      </w:p>
    </w:sdtContent>
  </w:sdt>
  <w:p w14:paraId="1A4BB981" w14:textId="77777777" w:rsidR="00F93838" w:rsidRDefault="00ED32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宋体" w:eastAsia="宋体" w:hAnsi="宋体"/>
        <w:sz w:val="21"/>
        <w:szCs w:val="21"/>
      </w:rPr>
      <w:id w:val="-1494024308"/>
    </w:sdtPr>
    <w:sdtEndPr/>
    <w:sdtContent>
      <w:p w14:paraId="4BAB1C21" w14:textId="77777777" w:rsidR="00F93838" w:rsidRDefault="00984692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>
          <w:rPr>
            <w:rFonts w:ascii="宋体" w:eastAsia="宋体" w:hAnsi="宋体"/>
            <w:sz w:val="21"/>
            <w:szCs w:val="21"/>
            <w:lang w:val="zh-CN"/>
          </w:rPr>
          <w:t>13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5D27" w14:textId="77777777" w:rsidR="00ED3259" w:rsidRDefault="00ED3259" w:rsidP="00CA6BD6">
      <w:r>
        <w:separator/>
      </w:r>
    </w:p>
  </w:footnote>
  <w:footnote w:type="continuationSeparator" w:id="0">
    <w:p w14:paraId="372D1C24" w14:textId="77777777" w:rsidR="00ED3259" w:rsidRDefault="00ED3259" w:rsidP="00CA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73ED" w14:textId="77777777" w:rsidR="00F93838" w:rsidRDefault="00ED3259">
    <w:pPr>
      <w:pStyle w:val="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53"/>
    <w:rsid w:val="00013E3A"/>
    <w:rsid w:val="00015D27"/>
    <w:rsid w:val="001A5971"/>
    <w:rsid w:val="00211772"/>
    <w:rsid w:val="00280688"/>
    <w:rsid w:val="003C62C1"/>
    <w:rsid w:val="005F17A9"/>
    <w:rsid w:val="005F5A9C"/>
    <w:rsid w:val="00736DCE"/>
    <w:rsid w:val="00984692"/>
    <w:rsid w:val="009C4726"/>
    <w:rsid w:val="00B04B53"/>
    <w:rsid w:val="00C94C67"/>
    <w:rsid w:val="00CA6BD6"/>
    <w:rsid w:val="00CC78D7"/>
    <w:rsid w:val="00D60ECE"/>
    <w:rsid w:val="00DE243F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9E872"/>
  <w15:chartTrackingRefBased/>
  <w15:docId w15:val="{B03F57A6-010B-42B7-874F-F8AB5191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B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A6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A6BD6"/>
    <w:rPr>
      <w:sz w:val="18"/>
      <w:szCs w:val="18"/>
    </w:rPr>
  </w:style>
  <w:style w:type="character" w:styleId="a7">
    <w:name w:val="Hyperlink"/>
    <w:basedOn w:val="a0"/>
    <w:qFormat/>
    <w:rsid w:val="00CA6BD6"/>
    <w:rPr>
      <w:color w:val="0000FF"/>
      <w:u w:val="single"/>
    </w:rPr>
  </w:style>
  <w:style w:type="paragraph" w:customStyle="1" w:styleId="Default">
    <w:name w:val="Default"/>
    <w:unhideWhenUsed/>
    <w:qFormat/>
    <w:rsid w:val="00CA6BD6"/>
    <w:pPr>
      <w:widowControl w:val="0"/>
      <w:autoSpaceDE w:val="0"/>
      <w:autoSpaceDN w:val="0"/>
      <w:adjustRightInd w:val="0"/>
    </w:pPr>
    <w:rPr>
      <w:rFonts w:ascii="Times New Roman" w:eastAsia="Times New Roman" w:hAnsi="Calibri" w:cs="Times New Roman"/>
      <w:color w:val="000000"/>
      <w:kern w:val="0"/>
      <w:sz w:val="24"/>
      <w:szCs w:val="20"/>
    </w:rPr>
  </w:style>
  <w:style w:type="paragraph" w:customStyle="1" w:styleId="1">
    <w:name w:val="正文1"/>
    <w:qFormat/>
    <w:rsid w:val="00CA6BD6"/>
    <w:pPr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2021-06-30T01:02:00Z</dcterms:created>
  <dcterms:modified xsi:type="dcterms:W3CDTF">2021-07-08T06:24:00Z</dcterms:modified>
</cp:coreProperties>
</file>